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653C" w14:textId="7066E061" w:rsidR="00991523" w:rsidRDefault="00B14A37">
      <w:r>
        <w:t xml:space="preserve">L’importo dell’impegno è stato dichiarato prevedendo iva al 22% </w:t>
      </w:r>
    </w:p>
    <w:p w14:paraId="6990ABB1" w14:textId="51DD93AB" w:rsidR="00B14A37" w:rsidRDefault="00B14A37">
      <w:r>
        <w:t>Iva  applicata  è mista al 4% , 10% , 22%</w:t>
      </w:r>
    </w:p>
    <w:p w14:paraId="5B1F4DE3" w14:textId="0D345DD8" w:rsidR="00B14A37" w:rsidRDefault="00B14A37"/>
    <w:sectPr w:rsidR="00B14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DD"/>
    <w:rsid w:val="001D47F5"/>
    <w:rsid w:val="003C56EE"/>
    <w:rsid w:val="00991523"/>
    <w:rsid w:val="00B14A37"/>
    <w:rsid w:val="00DF0A44"/>
    <w:rsid w:val="00F5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4AF5"/>
  <w15:chartTrackingRefBased/>
  <w15:docId w15:val="{138BEFD9-325A-4F69-BEE2-47C4A498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1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1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1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1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1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1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1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1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1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1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15D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15D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15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15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15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15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1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1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1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15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15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15D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1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15D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15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Falzone Valeria</dc:creator>
  <cp:keywords/>
  <dc:description/>
  <cp:lastModifiedBy>Falzone Valeria</cp:lastModifiedBy>
  <cp:revision>2</cp:revision>
  <dcterms:created xsi:type="dcterms:W3CDTF">2025-01-08T09:34:00Z</dcterms:created>
  <dcterms:modified xsi:type="dcterms:W3CDTF">2025-01-08T09:43:00Z</dcterms:modified>
</cp:coreProperties>
</file>